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748F9" w14:textId="4B369303" w:rsidR="00A03C32" w:rsidRDefault="00281846">
      <w:r w:rsidRPr="00DA1EC9">
        <w:rPr>
          <w:noProof/>
        </w:rPr>
        <w:drawing>
          <wp:inline distT="0" distB="0" distL="0" distR="0" wp14:anchorId="25CCF7C5" wp14:editId="2CEE40BE">
            <wp:extent cx="1428750" cy="886671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699" cy="905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77634E" w14:textId="025D3A61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FOR IMMEDIATE RELEASE                                                 </w:t>
      </w:r>
      <w:r w:rsidR="009D4035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MORE INFORMATION</w:t>
      </w:r>
    </w:p>
    <w:p w14:paraId="78298212" w14:textId="0C91DAFC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417C77">
        <w:rPr>
          <w:rFonts w:ascii="Calibri" w:hAnsi="Calibri" w:cs="Calibri"/>
          <w:b/>
          <w:bCs/>
          <w:color w:val="000000"/>
          <w:sz w:val="22"/>
          <w:szCs w:val="22"/>
        </w:rPr>
        <w:t>June 4, 202</w:t>
      </w:r>
      <w:r w:rsidR="009D4035"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417C77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447009">
        <w:rPr>
          <w:rFonts w:ascii="Calibri" w:hAnsi="Calibri" w:cs="Calibri"/>
          <w:b/>
          <w:bCs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9D4035">
        <w:rPr>
          <w:rFonts w:ascii="Calibri" w:hAnsi="Calibri" w:cs="Calibri"/>
          <w:color w:val="000000"/>
          <w:sz w:val="22"/>
          <w:szCs w:val="22"/>
        </w:rPr>
        <w:t xml:space="preserve">         </w:t>
      </w:r>
      <w:r w:rsidR="00DC172A"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6B6FEB77" w14:textId="640D3004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9D4035">
        <w:rPr>
          <w:rFonts w:asciiTheme="majorHAnsi" w:hAnsiTheme="majorHAnsi" w:cstheme="majorHAnsi"/>
          <w:color w:val="000000"/>
          <w:sz w:val="22"/>
          <w:szCs w:val="22"/>
        </w:rPr>
        <w:t xml:space="preserve">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Marketing Communications </w:t>
      </w:r>
    </w:p>
    <w:p w14:paraId="3FA9290B" w14:textId="623467F0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9D4035">
        <w:rPr>
          <w:rFonts w:asciiTheme="majorHAnsi" w:hAnsiTheme="majorHAnsi" w:cstheme="majorHAnsi"/>
          <w:color w:val="000000"/>
          <w:sz w:val="22"/>
          <w:szCs w:val="22"/>
        </w:rPr>
        <w:t xml:space="preserve">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57986BBA" w14:textId="0A269AFE" w:rsidR="00A03C32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="009D4035">
        <w:rPr>
          <w:rFonts w:asciiTheme="majorHAnsi" w:hAnsiTheme="majorHAnsi" w:cstheme="majorHAnsi"/>
          <w:color w:val="000000"/>
          <w:sz w:val="22"/>
          <w:szCs w:val="22"/>
        </w:rPr>
        <w:t xml:space="preserve">        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814-871-4757</w:t>
      </w:r>
    </w:p>
    <w:p w14:paraId="0F653E24" w14:textId="73CC4079" w:rsidR="009D4035" w:rsidRDefault="009D4035" w:rsidP="009D4035">
      <w:pPr>
        <w:widowControl w:val="0"/>
        <w:autoSpaceDE w:val="0"/>
        <w:autoSpaceDN w:val="0"/>
        <w:adjustRightInd w:val="0"/>
        <w:rPr>
          <w:rStyle w:val="Hyperlink"/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                          </w:t>
      </w:r>
      <w:r>
        <w:rPr>
          <w:rFonts w:asciiTheme="majorHAnsi" w:hAnsiTheme="majorHAnsi" w:cstheme="majorHAnsi"/>
          <w:color w:val="000000"/>
          <w:sz w:val="22"/>
          <w:szCs w:val="22"/>
        </w:rPr>
        <w:tab/>
      </w:r>
      <w:r>
        <w:rPr>
          <w:rFonts w:asciiTheme="majorHAnsi" w:hAnsiTheme="majorHAnsi" w:cstheme="majorHAnsi"/>
          <w:color w:val="000000"/>
          <w:sz w:val="22"/>
          <w:szCs w:val="22"/>
        </w:rPr>
        <w:tab/>
      </w:r>
      <w:r>
        <w:rPr>
          <w:rFonts w:asciiTheme="majorHAnsi" w:hAnsiTheme="majorHAnsi" w:cstheme="majorHAnsi"/>
          <w:color w:val="000000"/>
          <w:sz w:val="22"/>
          <w:szCs w:val="22"/>
        </w:rPr>
        <w:tab/>
      </w:r>
      <w:r>
        <w:rPr>
          <w:rFonts w:asciiTheme="majorHAnsi" w:hAnsiTheme="majorHAnsi" w:cstheme="majorHAnsi"/>
          <w:color w:val="000000"/>
          <w:sz w:val="22"/>
          <w:szCs w:val="22"/>
        </w:rPr>
        <w:tab/>
      </w:r>
      <w:r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         Images: </w:t>
      </w:r>
      <w:hyperlink r:id="rId7" w:history="1">
        <w:r w:rsidRPr="00120706">
          <w:rPr>
            <w:rStyle w:val="Hyperlink"/>
            <w:rFonts w:asciiTheme="majorHAnsi" w:hAnsiTheme="majorHAnsi" w:cstheme="majorHAnsi"/>
            <w:sz w:val="22"/>
            <w:szCs w:val="22"/>
          </w:rPr>
          <w:t>https://www.zurn.com/about/press-room</w:t>
        </w:r>
      </w:hyperlink>
    </w:p>
    <w:p w14:paraId="51CD105C" w14:textId="77777777" w:rsidR="00016FE8" w:rsidRDefault="00016FE8" w:rsidP="00016FE8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6BDE215B" w14:textId="353710F7" w:rsidR="00A03C32" w:rsidRPr="00BF7644" w:rsidRDefault="00E73797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Zurn </w:t>
      </w:r>
      <w:r w:rsidR="00F14DCF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Expands Connected Backflow Preventer Portfolio</w:t>
      </w:r>
    </w:p>
    <w:p w14:paraId="43B28297" w14:textId="03675D7B" w:rsidR="00A03C32" w:rsidRPr="00BF7644" w:rsidRDefault="00F14DCF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Connect a better experience</w:t>
      </w:r>
    </w:p>
    <w:p w14:paraId="3248AF4D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49FC02D4" w14:textId="6DA1F629" w:rsidR="00602DA7" w:rsidRPr="00530603" w:rsidRDefault="00A03C3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530603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–</w:t>
      </w:r>
      <w:r w:rsidR="00AD0B4A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2307F1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Industries</w:t>
      </w:r>
      <w:r w:rsidR="002C5D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, LLC</w:t>
      </w:r>
      <w:r w:rsidR="002307F1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553BA9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announces</w:t>
      </w:r>
      <w:r w:rsidR="00530603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the</w:t>
      </w:r>
      <w:r w:rsidR="002307F1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02DA7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expansion of its</w:t>
      </w:r>
      <w:r w:rsidR="002307F1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02DA7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Connected Backflow Preventer product line </w:t>
      </w:r>
      <w:r w:rsidR="00FE6305">
        <w:rPr>
          <w:rFonts w:asciiTheme="majorHAnsi" w:hAnsiTheme="majorHAnsi" w:cstheme="majorHAnsi"/>
          <w:color w:val="000000"/>
          <w:sz w:val="22"/>
          <w:szCs w:val="22"/>
          <w:lang w:bidi="en-US"/>
        </w:rPr>
        <w:t>with the Zurn Connected Pressure Monitor (ZCSM-PF) and Zurn Connected Flow Meter Option (ZCSM-BTM)</w:t>
      </w:r>
      <w:r w:rsidR="002C5D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3BF51DD1" w14:textId="77777777" w:rsidR="00602DA7" w:rsidRPr="00530603" w:rsidRDefault="00602DA7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9191CA0" w14:textId="0D933755" w:rsidR="00554F22" w:rsidRPr="00530603" w:rsidRDefault="00797D68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Backflow preventers are 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>designed to safeguard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water supply. </w:t>
      </w:r>
      <w:r w:rsidR="00D7331A">
        <w:rPr>
          <w:rFonts w:asciiTheme="majorHAnsi" w:hAnsiTheme="majorHAnsi" w:cstheme="majorHAnsi"/>
          <w:color w:val="000000"/>
          <w:sz w:val="22"/>
          <w:szCs w:val="22"/>
          <w:lang w:bidi="en-US"/>
        </w:rPr>
        <w:t>Zurn Connected Backflow Preventers</w:t>
      </w:r>
      <w:r w:rsidR="00FE6305" w:rsidRPr="00FE630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FE6305">
        <w:rPr>
          <w:rFonts w:asciiTheme="majorHAnsi" w:hAnsiTheme="majorHAnsi" w:cstheme="majorHAnsi"/>
          <w:color w:val="000000"/>
          <w:sz w:val="22"/>
          <w:szCs w:val="22"/>
          <w:lang w:bidi="en-US"/>
        </w:rPr>
        <w:t>provide real-time data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734FD">
        <w:rPr>
          <w:rFonts w:asciiTheme="majorHAnsi" w:hAnsiTheme="majorHAnsi" w:cstheme="majorHAnsi"/>
          <w:color w:val="000000"/>
          <w:sz w:val="22"/>
          <w:szCs w:val="22"/>
          <w:lang w:bidi="en-US"/>
        </w:rPr>
        <w:t>via a mobile-friendly web portal, plumbSMART™</w:t>
      </w:r>
      <w:r w:rsidR="00430445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FE630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734FD">
        <w:rPr>
          <w:rFonts w:asciiTheme="majorHAnsi" w:hAnsiTheme="majorHAnsi" w:cstheme="majorHAnsi"/>
          <w:color w:val="000000"/>
          <w:sz w:val="22"/>
          <w:szCs w:val="22"/>
          <w:lang w:bidi="en-US"/>
        </w:rPr>
        <w:t>on system pressure changes, water consumption, relief valve discharge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The Zurn Connected Flood Control system features remote </w:t>
      </w:r>
      <w:r w:rsidR="006734FD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water shutoff capabilities. </w:t>
      </w:r>
    </w:p>
    <w:p w14:paraId="0F47CF6D" w14:textId="17D4EEA5" w:rsidR="00554F22" w:rsidRPr="00530603" w:rsidRDefault="00554F22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3D0306A3" w14:textId="46D75D61" w:rsidR="005C6159" w:rsidRDefault="00562050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554F22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Our 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>Connected Flood Control System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was the first of its kind</w:t>
      </w:r>
      <w:r w:rsidR="002C5D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334A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” said </w:t>
      </w:r>
      <w:r w:rsidR="005C6159">
        <w:rPr>
          <w:rFonts w:asciiTheme="majorHAnsi" w:hAnsiTheme="majorHAnsi" w:cstheme="majorHAnsi"/>
          <w:color w:val="000000"/>
          <w:sz w:val="22"/>
          <w:szCs w:val="22"/>
          <w:lang w:bidi="en-US"/>
        </w:rPr>
        <w:t>Warren Anderson</w:t>
      </w:r>
      <w:r w:rsidR="00334A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, Zur</w:t>
      </w:r>
      <w:r w:rsidR="005C6159">
        <w:rPr>
          <w:rFonts w:asciiTheme="majorHAnsi" w:hAnsiTheme="majorHAnsi" w:cstheme="majorHAnsi"/>
          <w:color w:val="000000"/>
          <w:sz w:val="22"/>
          <w:szCs w:val="22"/>
          <w:lang w:bidi="en-US"/>
        </w:rPr>
        <w:t>n Senior Product Manager, IoT</w:t>
      </w:r>
      <w:r w:rsidR="00334A44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. “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This time around and </w:t>
      </w:r>
      <w:r w:rsidR="005C6159">
        <w:rPr>
          <w:rFonts w:asciiTheme="majorHAnsi" w:hAnsiTheme="majorHAnsi" w:cstheme="majorHAnsi"/>
          <w:color w:val="000000"/>
          <w:sz w:val="22"/>
          <w:szCs w:val="22"/>
          <w:lang w:bidi="en-US"/>
        </w:rPr>
        <w:t>moving forward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</w:t>
      </w:r>
      <w:r w:rsidR="005C6159">
        <w:rPr>
          <w:rFonts w:asciiTheme="majorHAnsi" w:hAnsiTheme="majorHAnsi" w:cstheme="majorHAnsi"/>
          <w:color w:val="000000"/>
          <w:sz w:val="22"/>
          <w:szCs w:val="22"/>
          <w:lang w:bidi="en-US"/>
        </w:rPr>
        <w:t>our innovation team continues to listen to the customer and lead the connected path for plumbing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5C6159">
        <w:rPr>
          <w:rFonts w:asciiTheme="majorHAnsi" w:hAnsiTheme="majorHAnsi" w:cstheme="majorHAnsi"/>
          <w:color w:val="000000"/>
          <w:sz w:val="22"/>
          <w:szCs w:val="22"/>
          <w:lang w:bidi="en-US"/>
        </w:rPr>
        <w:t>”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</w:p>
    <w:p w14:paraId="1A53B848" w14:textId="77777777" w:rsidR="005C6159" w:rsidRDefault="005C6159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7597249A" w14:textId="0A763B12" w:rsidR="00655B8B" w:rsidRPr="00530603" w:rsidRDefault="005C6159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“Every </w:t>
      </w:r>
      <w:r w:rsidR="0042200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uncovered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data insight</w:t>
      </w:r>
      <w:r w:rsidR="0027678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boils down to </w:t>
      </w:r>
      <w:r w:rsidR="00422002">
        <w:rPr>
          <w:rFonts w:asciiTheme="majorHAnsi" w:hAnsiTheme="majorHAnsi" w:cstheme="majorHAnsi"/>
          <w:color w:val="000000"/>
          <w:sz w:val="22"/>
          <w:szCs w:val="22"/>
          <w:lang w:bidi="en-US"/>
        </w:rPr>
        <w:t>how will it make the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customer experience</w:t>
      </w:r>
      <w:r w:rsidR="0042200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better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>—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>so t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he maintenance pro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>fessional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or building owner 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>can respond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faster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, make 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decisions easier, 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and use 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>water smarter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,” added Tony Wilcox, Zurn Vice President, Innovation &amp; Digital Solutions.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“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This portfolio 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covers </w:t>
      </w:r>
      <w:r w:rsidR="00276786">
        <w:rPr>
          <w:rFonts w:asciiTheme="majorHAnsi" w:hAnsiTheme="majorHAnsi" w:cstheme="majorHAnsi"/>
          <w:color w:val="000000"/>
          <w:sz w:val="22"/>
          <w:szCs w:val="22"/>
          <w:lang w:bidi="en-US"/>
        </w:rPr>
        <w:t>all the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capabilities </w:t>
      </w:r>
      <w:r w:rsidR="00276786">
        <w:rPr>
          <w:rFonts w:asciiTheme="majorHAnsi" w:hAnsiTheme="majorHAnsi" w:cstheme="majorHAnsi"/>
          <w:color w:val="000000"/>
          <w:sz w:val="22"/>
          <w:szCs w:val="22"/>
          <w:lang w:bidi="en-US"/>
        </w:rPr>
        <w:t>our customers are asking for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>. It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will make a difference in how the products perform and how </w:t>
      </w:r>
      <w:r w:rsidR="00276786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they </w:t>
      </w:r>
      <w:r w:rsidR="00C7387A">
        <w:rPr>
          <w:rFonts w:asciiTheme="majorHAnsi" w:hAnsiTheme="majorHAnsi" w:cstheme="majorHAnsi"/>
          <w:color w:val="000000"/>
          <w:sz w:val="22"/>
          <w:szCs w:val="22"/>
          <w:lang w:bidi="en-US"/>
        </w:rPr>
        <w:t>can do their jobs</w:t>
      </w:r>
      <w:r w:rsidR="00565A68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  <w:r w:rsidR="00541AC5"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”</w:t>
      </w:r>
      <w:r w:rsidR="00F11D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</w:p>
    <w:p w14:paraId="6AB42EA2" w14:textId="1D6DEE4C" w:rsidR="00334A44" w:rsidRPr="00530603" w:rsidRDefault="00334A44" w:rsidP="00447009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5E373D51" w14:textId="5066A098" w:rsidR="00D1630E" w:rsidRPr="006E5D9E" w:rsidRDefault="005C6159" w:rsidP="00530603">
      <w:pPr>
        <w:tabs>
          <w:tab w:val="left" w:pos="2700"/>
        </w:tabs>
        <w:rPr>
          <w:rFonts w:asciiTheme="majorHAnsi" w:eastAsia="Times New Roman" w:hAnsiTheme="majorHAnsi" w:cstheme="majorHAnsi"/>
          <w:sz w:val="22"/>
          <w:szCs w:val="22"/>
        </w:rPr>
      </w:pPr>
      <w:r w:rsidRPr="00530603">
        <w:rPr>
          <w:rFonts w:asciiTheme="majorHAnsi" w:hAnsiTheme="majorHAnsi" w:cstheme="majorHAnsi"/>
          <w:color w:val="000000"/>
          <w:sz w:val="22"/>
          <w:szCs w:val="22"/>
          <w:lang w:bidi="en-US"/>
        </w:rPr>
        <w:t>The</w:t>
      </w:r>
      <w:r w:rsidR="009456A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>expanded product line</w:t>
      </w:r>
      <w:r w:rsidR="007D7EF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includes the Zurn Connected Pressure Monitor (ZCSM-PF) and Zurn Connected Flow Meter Option (ZCSM-BTM). </w:t>
      </w:r>
      <w:r w:rsidR="008F2E2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new Connected Pressure Monitor </w:t>
      </w:r>
      <w:r w:rsidR="00D1630E">
        <w:rPr>
          <w:rFonts w:asciiTheme="majorHAnsi" w:hAnsiTheme="majorHAnsi" w:cstheme="majorHAnsi"/>
          <w:color w:val="000000"/>
          <w:sz w:val="22"/>
          <w:szCs w:val="22"/>
          <w:lang w:bidi="en-US"/>
        </w:rPr>
        <w:t>tracks</w:t>
      </w:r>
      <w:r w:rsidR="0067582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incoming water pressure and </w:t>
      </w:r>
      <w:r w:rsidR="004C5ECF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allows the user to </w:t>
      </w:r>
      <w:r w:rsidR="0067582C">
        <w:rPr>
          <w:rFonts w:asciiTheme="majorHAnsi" w:hAnsiTheme="majorHAnsi" w:cstheme="majorHAnsi"/>
          <w:color w:val="000000"/>
          <w:sz w:val="22"/>
          <w:szCs w:val="22"/>
          <w:lang w:bidi="en-US"/>
        </w:rPr>
        <w:t>set</w:t>
      </w:r>
      <w:r w:rsidR="008F2E2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real-time</w:t>
      </w:r>
      <w:r w:rsidR="0067582C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alerts for preset high and low pressure.</w:t>
      </w:r>
      <w:r w:rsidR="008F2E2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602DA7" w:rsidRPr="00530603">
        <w:rPr>
          <w:rFonts w:asciiTheme="majorHAnsi" w:eastAsia="Times New Roman" w:hAnsiTheme="majorHAnsi" w:cstheme="majorHAnsi"/>
          <w:sz w:val="22"/>
          <w:szCs w:val="22"/>
        </w:rPr>
        <w:t>The</w:t>
      </w:r>
      <w:r w:rsidR="00602DA7" w:rsidRPr="00602DA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="0067582C">
        <w:rPr>
          <w:rFonts w:asciiTheme="majorHAnsi" w:eastAsia="Times New Roman" w:hAnsiTheme="majorHAnsi" w:cstheme="majorHAnsi"/>
          <w:sz w:val="22"/>
          <w:szCs w:val="22"/>
        </w:rPr>
        <w:t>pressure monitor</w:t>
      </w:r>
      <w:r w:rsidR="00602DA7" w:rsidRPr="00602DA7"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="00430445">
        <w:rPr>
          <w:rFonts w:asciiTheme="majorHAnsi" w:eastAsia="Times New Roman" w:hAnsiTheme="majorHAnsi" w:cstheme="majorHAnsi"/>
          <w:sz w:val="22"/>
          <w:szCs w:val="22"/>
        </w:rPr>
        <w:t>is</w:t>
      </w:r>
      <w:r w:rsidR="00530603" w:rsidRPr="00530603">
        <w:rPr>
          <w:rFonts w:asciiTheme="majorHAnsi" w:eastAsia="Times New Roman" w:hAnsiTheme="majorHAnsi" w:cstheme="majorHAnsi"/>
          <w:sz w:val="22"/>
          <w:szCs w:val="22"/>
        </w:rPr>
        <w:t xml:space="preserve"> available for all</w:t>
      </w:r>
      <w:r w:rsidR="0067582C">
        <w:rPr>
          <w:rFonts w:asciiTheme="majorHAnsi" w:eastAsia="Times New Roman" w:hAnsiTheme="majorHAnsi" w:cstheme="majorHAnsi"/>
          <w:sz w:val="22"/>
          <w:szCs w:val="22"/>
        </w:rPr>
        <w:t xml:space="preserve"> large DC and RP backflow preventers. </w:t>
      </w:r>
      <w:r w:rsidR="00FE0259">
        <w:rPr>
          <w:rFonts w:asciiTheme="majorHAnsi" w:eastAsia="Times New Roman" w:hAnsiTheme="majorHAnsi" w:cstheme="majorHAnsi"/>
          <w:sz w:val="22"/>
          <w:szCs w:val="22"/>
        </w:rPr>
        <w:t>Zurn</w:t>
      </w:r>
      <w:r w:rsidR="00530603" w:rsidRPr="00530603">
        <w:rPr>
          <w:rFonts w:asciiTheme="majorHAnsi" w:eastAsia="Times New Roman" w:hAnsiTheme="majorHAnsi" w:cstheme="majorHAnsi"/>
          <w:sz w:val="22"/>
          <w:szCs w:val="22"/>
        </w:rPr>
        <w:t xml:space="preserve"> will connect</w:t>
      </w:r>
      <w:r w:rsidR="0067582C">
        <w:rPr>
          <w:rFonts w:asciiTheme="majorHAnsi" w:eastAsia="Times New Roman" w:hAnsiTheme="majorHAnsi" w:cstheme="majorHAnsi"/>
          <w:sz w:val="22"/>
          <w:szCs w:val="22"/>
        </w:rPr>
        <w:t xml:space="preserve"> all Zurn Wilkins large RP backflow preventers purchase</w:t>
      </w:r>
      <w:r w:rsidR="00FE0259">
        <w:rPr>
          <w:rFonts w:asciiTheme="majorHAnsi" w:eastAsia="Times New Roman" w:hAnsiTheme="majorHAnsi" w:cstheme="majorHAnsi"/>
          <w:sz w:val="22"/>
          <w:szCs w:val="22"/>
        </w:rPr>
        <w:t>d</w:t>
      </w:r>
      <w:r w:rsidR="0067582C">
        <w:rPr>
          <w:rFonts w:asciiTheme="majorHAnsi" w:eastAsia="Times New Roman" w:hAnsiTheme="majorHAnsi" w:cstheme="majorHAnsi"/>
          <w:sz w:val="22"/>
          <w:szCs w:val="22"/>
        </w:rPr>
        <w:t xml:space="preserve"> after March 1, 2020 for free, which includes </w:t>
      </w:r>
      <w:r w:rsidR="006E5D9E" w:rsidRPr="009D4035">
        <w:rPr>
          <w:rFonts w:asciiTheme="majorHAnsi" w:eastAsia="Times New Roman" w:hAnsiTheme="majorHAnsi" w:cstheme="majorHAnsi"/>
          <w:sz w:val="22"/>
          <w:szCs w:val="22"/>
        </w:rPr>
        <w:t>the pressure monitor hardware and ethernet or LTE gateway</w:t>
      </w:r>
      <w:r w:rsidR="0067582C" w:rsidRPr="006E5D9E">
        <w:rPr>
          <w:rFonts w:asciiTheme="majorHAnsi" w:eastAsia="Times New Roman" w:hAnsiTheme="majorHAnsi" w:cstheme="majorHAnsi"/>
          <w:sz w:val="22"/>
          <w:szCs w:val="22"/>
        </w:rPr>
        <w:t xml:space="preserve">.  </w:t>
      </w:r>
    </w:p>
    <w:p w14:paraId="722E562D" w14:textId="77777777" w:rsidR="00D1630E" w:rsidRDefault="00D1630E" w:rsidP="00530603">
      <w:pPr>
        <w:tabs>
          <w:tab w:val="left" w:pos="2700"/>
        </w:tabs>
        <w:rPr>
          <w:rFonts w:asciiTheme="majorHAnsi" w:eastAsia="Times New Roman" w:hAnsiTheme="majorHAnsi" w:cstheme="majorHAnsi"/>
          <w:sz w:val="22"/>
          <w:szCs w:val="22"/>
        </w:rPr>
      </w:pPr>
    </w:p>
    <w:p w14:paraId="41A75F70" w14:textId="12BBA5FA" w:rsidR="00602DA7" w:rsidRDefault="0067582C" w:rsidP="00530603">
      <w:pPr>
        <w:tabs>
          <w:tab w:val="left" w:pos="2700"/>
        </w:tabs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sz w:val="22"/>
          <w:szCs w:val="22"/>
        </w:rPr>
        <w:t xml:space="preserve">The Connected Flow Meter Option (ZCSM-BTM) is an </w:t>
      </w:r>
      <w:r w:rsidR="00132D99">
        <w:rPr>
          <w:rFonts w:asciiTheme="majorHAnsi" w:eastAsia="Times New Roman" w:hAnsiTheme="majorHAnsi" w:cstheme="majorHAnsi"/>
          <w:sz w:val="22"/>
          <w:szCs w:val="22"/>
        </w:rPr>
        <w:t>available</w:t>
      </w:r>
      <w:r>
        <w:rPr>
          <w:rFonts w:asciiTheme="majorHAnsi" w:eastAsia="Times New Roman" w:hAnsiTheme="majorHAnsi" w:cstheme="majorHAnsi"/>
          <w:sz w:val="22"/>
          <w:szCs w:val="22"/>
        </w:rPr>
        <w:t xml:space="preserve"> upgrade combined with the Zurn Connected Pressure Monitor. The Flow Meter Option 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>tracks</w:t>
      </w:r>
      <w:r>
        <w:rPr>
          <w:rFonts w:asciiTheme="majorHAnsi" w:eastAsia="Times New Roman" w:hAnsiTheme="majorHAnsi" w:cstheme="majorHAnsi"/>
          <w:sz w:val="22"/>
          <w:szCs w:val="22"/>
        </w:rPr>
        <w:t xml:space="preserve"> 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 xml:space="preserve">the </w:t>
      </w:r>
      <w:r>
        <w:rPr>
          <w:rFonts w:asciiTheme="majorHAnsi" w:eastAsia="Times New Roman" w:hAnsiTheme="majorHAnsi" w:cstheme="majorHAnsi"/>
          <w:sz w:val="22"/>
          <w:szCs w:val="22"/>
        </w:rPr>
        <w:t>system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>’</w:t>
      </w:r>
      <w:r>
        <w:rPr>
          <w:rFonts w:asciiTheme="majorHAnsi" w:eastAsia="Times New Roman" w:hAnsiTheme="majorHAnsi" w:cstheme="majorHAnsi"/>
          <w:sz w:val="22"/>
          <w:szCs w:val="22"/>
        </w:rPr>
        <w:t xml:space="preserve">s </w:t>
      </w:r>
      <w:r w:rsidR="006E5D9E">
        <w:rPr>
          <w:rFonts w:asciiTheme="majorHAnsi" w:eastAsia="Times New Roman" w:hAnsiTheme="majorHAnsi" w:cstheme="majorHAnsi"/>
          <w:sz w:val="22"/>
          <w:szCs w:val="22"/>
        </w:rPr>
        <w:t>flow rate and total water consumption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>. R</w:t>
      </w:r>
      <w:r>
        <w:rPr>
          <w:rFonts w:asciiTheme="majorHAnsi" w:eastAsia="Times New Roman" w:hAnsiTheme="majorHAnsi" w:cstheme="majorHAnsi"/>
          <w:sz w:val="22"/>
          <w:szCs w:val="22"/>
        </w:rPr>
        <w:t xml:space="preserve">eal-time alerts 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 xml:space="preserve">can be set for </w:t>
      </w:r>
      <w:r>
        <w:rPr>
          <w:rFonts w:asciiTheme="majorHAnsi" w:eastAsia="Times New Roman" w:hAnsiTheme="majorHAnsi" w:cstheme="majorHAnsi"/>
          <w:sz w:val="22"/>
          <w:szCs w:val="22"/>
        </w:rPr>
        <w:t>water waste</w:t>
      </w:r>
      <w:r w:rsidR="00132D99">
        <w:rPr>
          <w:rFonts w:asciiTheme="majorHAnsi" w:eastAsia="Times New Roman" w:hAnsiTheme="majorHAnsi" w:cstheme="majorHAnsi"/>
          <w:sz w:val="22"/>
          <w:szCs w:val="22"/>
        </w:rPr>
        <w:t xml:space="preserve">. This upgrade option is available for all DC and RP backflow preventers </w:t>
      </w:r>
      <w:r w:rsidR="004C5ECF">
        <w:rPr>
          <w:rFonts w:asciiTheme="majorHAnsi" w:eastAsia="Times New Roman" w:hAnsiTheme="majorHAnsi" w:cstheme="majorHAnsi"/>
          <w:sz w:val="22"/>
          <w:szCs w:val="22"/>
        </w:rPr>
        <w:t>2-1/2</w:t>
      </w:r>
      <w:r w:rsidR="00132D99">
        <w:rPr>
          <w:rFonts w:asciiTheme="majorHAnsi" w:eastAsia="Times New Roman" w:hAnsiTheme="majorHAnsi" w:cstheme="majorHAnsi"/>
          <w:sz w:val="22"/>
          <w:szCs w:val="22"/>
        </w:rPr>
        <w:t xml:space="preserve">” to </w:t>
      </w:r>
      <w:r w:rsidR="004C5ECF">
        <w:rPr>
          <w:rFonts w:asciiTheme="majorHAnsi" w:eastAsia="Times New Roman" w:hAnsiTheme="majorHAnsi" w:cstheme="majorHAnsi"/>
          <w:sz w:val="22"/>
          <w:szCs w:val="22"/>
        </w:rPr>
        <w:t>12</w:t>
      </w:r>
      <w:r w:rsidR="00132D99">
        <w:rPr>
          <w:rFonts w:asciiTheme="majorHAnsi" w:eastAsia="Times New Roman" w:hAnsiTheme="majorHAnsi" w:cstheme="majorHAnsi"/>
          <w:sz w:val="22"/>
          <w:szCs w:val="22"/>
        </w:rPr>
        <w:t xml:space="preserve">”. The Zurn Connected Pressure Monitor and Zurn Connected Flow Meter Option combine pressure and flow monitoring </w:t>
      </w:r>
      <w:r w:rsidR="00D1630E">
        <w:rPr>
          <w:rFonts w:asciiTheme="majorHAnsi" w:eastAsia="Times New Roman" w:hAnsiTheme="majorHAnsi" w:cstheme="majorHAnsi"/>
          <w:sz w:val="22"/>
          <w:szCs w:val="22"/>
        </w:rPr>
        <w:t>within one solution</w:t>
      </w:r>
      <w:r w:rsidR="007A45F2">
        <w:rPr>
          <w:rFonts w:asciiTheme="majorHAnsi" w:eastAsia="Times New Roman" w:hAnsiTheme="majorHAnsi" w:cstheme="majorHAnsi"/>
          <w:sz w:val="22"/>
          <w:szCs w:val="22"/>
        </w:rPr>
        <w:t>.</w:t>
      </w:r>
    </w:p>
    <w:p w14:paraId="0B89B219" w14:textId="77777777" w:rsidR="00FE0259" w:rsidRPr="00530603" w:rsidRDefault="00FE0259" w:rsidP="00530603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1F6A6883" w14:textId="77777777" w:rsidR="00A03C32" w:rsidRPr="00BF7644" w:rsidRDefault="00A03C32" w:rsidP="00A03C32">
      <w:pPr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503838CA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</w:t>
      </w: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lastRenderedPageBreak/>
        <w:t xml:space="preserve">plumbing products. Zurn delivers total building solutions for new construction and retrofit applications that enhance any building’s environment. For more information, visit </w:t>
      </w:r>
      <w:hyperlink r:id="rId8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7E77700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9D4035">
      <w:pgSz w:w="12240" w:h="15840"/>
      <w:pgMar w:top="576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sDQzMza3MDMwsbAwMjBS0lEKTi0uzszPAykwrAUAZxnJViwAAAA="/>
  </w:docVars>
  <w:rsids>
    <w:rsidRoot w:val="00A03C32"/>
    <w:rsid w:val="00016FE8"/>
    <w:rsid w:val="0002126A"/>
    <w:rsid w:val="0002342B"/>
    <w:rsid w:val="0003054C"/>
    <w:rsid w:val="00036AAB"/>
    <w:rsid w:val="000809A8"/>
    <w:rsid w:val="00082B47"/>
    <w:rsid w:val="00090C0B"/>
    <w:rsid w:val="000A70FC"/>
    <w:rsid w:val="000E29B7"/>
    <w:rsid w:val="000F3F79"/>
    <w:rsid w:val="00102CFE"/>
    <w:rsid w:val="00132D99"/>
    <w:rsid w:val="001A0A3E"/>
    <w:rsid w:val="001B60C6"/>
    <w:rsid w:val="001F2B19"/>
    <w:rsid w:val="001F66EE"/>
    <w:rsid w:val="00201EF5"/>
    <w:rsid w:val="00204C8F"/>
    <w:rsid w:val="002307F1"/>
    <w:rsid w:val="00235BED"/>
    <w:rsid w:val="00257B62"/>
    <w:rsid w:val="002619D3"/>
    <w:rsid w:val="00276786"/>
    <w:rsid w:val="00281846"/>
    <w:rsid w:val="00297805"/>
    <w:rsid w:val="002A62F3"/>
    <w:rsid w:val="002C5D44"/>
    <w:rsid w:val="00334A44"/>
    <w:rsid w:val="00334D28"/>
    <w:rsid w:val="00345D61"/>
    <w:rsid w:val="003661B8"/>
    <w:rsid w:val="003762E1"/>
    <w:rsid w:val="00383F04"/>
    <w:rsid w:val="003978D3"/>
    <w:rsid w:val="003A0185"/>
    <w:rsid w:val="003A5BF4"/>
    <w:rsid w:val="003A5E79"/>
    <w:rsid w:val="003B0850"/>
    <w:rsid w:val="003D03DC"/>
    <w:rsid w:val="003E600E"/>
    <w:rsid w:val="003F1BEF"/>
    <w:rsid w:val="00415B92"/>
    <w:rsid w:val="00417C77"/>
    <w:rsid w:val="00420BCE"/>
    <w:rsid w:val="00422002"/>
    <w:rsid w:val="00427F77"/>
    <w:rsid w:val="00430445"/>
    <w:rsid w:val="0043684E"/>
    <w:rsid w:val="0044008A"/>
    <w:rsid w:val="00447009"/>
    <w:rsid w:val="004532D8"/>
    <w:rsid w:val="004C1A6F"/>
    <w:rsid w:val="004C5ECF"/>
    <w:rsid w:val="004D2F27"/>
    <w:rsid w:val="004E51B4"/>
    <w:rsid w:val="00520392"/>
    <w:rsid w:val="00530246"/>
    <w:rsid w:val="00530603"/>
    <w:rsid w:val="00532D81"/>
    <w:rsid w:val="00541AC5"/>
    <w:rsid w:val="00553BA9"/>
    <w:rsid w:val="00554F22"/>
    <w:rsid w:val="00562050"/>
    <w:rsid w:val="00564DC6"/>
    <w:rsid w:val="00565A68"/>
    <w:rsid w:val="0057491E"/>
    <w:rsid w:val="00584F45"/>
    <w:rsid w:val="005A5B61"/>
    <w:rsid w:val="005B007C"/>
    <w:rsid w:val="005C6159"/>
    <w:rsid w:val="005D45BD"/>
    <w:rsid w:val="005E7AB0"/>
    <w:rsid w:val="00602DA7"/>
    <w:rsid w:val="006250DF"/>
    <w:rsid w:val="00655B8B"/>
    <w:rsid w:val="006734FD"/>
    <w:rsid w:val="00673591"/>
    <w:rsid w:val="0067582C"/>
    <w:rsid w:val="006A58D1"/>
    <w:rsid w:val="006B5140"/>
    <w:rsid w:val="006C0E59"/>
    <w:rsid w:val="006D7D21"/>
    <w:rsid w:val="006E5D9E"/>
    <w:rsid w:val="006E5E94"/>
    <w:rsid w:val="006F6C3C"/>
    <w:rsid w:val="00714A27"/>
    <w:rsid w:val="00723D28"/>
    <w:rsid w:val="007418E3"/>
    <w:rsid w:val="00766092"/>
    <w:rsid w:val="007740D5"/>
    <w:rsid w:val="007741DD"/>
    <w:rsid w:val="0077793A"/>
    <w:rsid w:val="00786AAC"/>
    <w:rsid w:val="00793999"/>
    <w:rsid w:val="00795812"/>
    <w:rsid w:val="00797D68"/>
    <w:rsid w:val="007A2A2A"/>
    <w:rsid w:val="007A45F2"/>
    <w:rsid w:val="007A54A0"/>
    <w:rsid w:val="007A5D7D"/>
    <w:rsid w:val="007A6C4C"/>
    <w:rsid w:val="007B674F"/>
    <w:rsid w:val="007C2DC8"/>
    <w:rsid w:val="007C545C"/>
    <w:rsid w:val="007D7EF7"/>
    <w:rsid w:val="007F00ED"/>
    <w:rsid w:val="007F2D4C"/>
    <w:rsid w:val="0083643B"/>
    <w:rsid w:val="008621E0"/>
    <w:rsid w:val="00873BAE"/>
    <w:rsid w:val="00877EE3"/>
    <w:rsid w:val="008A2F70"/>
    <w:rsid w:val="008C58CF"/>
    <w:rsid w:val="008D0321"/>
    <w:rsid w:val="008E0931"/>
    <w:rsid w:val="008E5B37"/>
    <w:rsid w:val="008E5F54"/>
    <w:rsid w:val="008F2E2B"/>
    <w:rsid w:val="009154A6"/>
    <w:rsid w:val="009207BE"/>
    <w:rsid w:val="009223C7"/>
    <w:rsid w:val="00922ADE"/>
    <w:rsid w:val="009237E8"/>
    <w:rsid w:val="00924ED4"/>
    <w:rsid w:val="0094466A"/>
    <w:rsid w:val="009456AC"/>
    <w:rsid w:val="00952574"/>
    <w:rsid w:val="009770B7"/>
    <w:rsid w:val="009772F0"/>
    <w:rsid w:val="009B1B32"/>
    <w:rsid w:val="009B5BAB"/>
    <w:rsid w:val="009D0A44"/>
    <w:rsid w:val="009D4035"/>
    <w:rsid w:val="009F73E5"/>
    <w:rsid w:val="00A03C32"/>
    <w:rsid w:val="00A2283C"/>
    <w:rsid w:val="00A36F23"/>
    <w:rsid w:val="00A652DB"/>
    <w:rsid w:val="00A735AD"/>
    <w:rsid w:val="00A84B17"/>
    <w:rsid w:val="00A85D2C"/>
    <w:rsid w:val="00AC7B9B"/>
    <w:rsid w:val="00AD0B4A"/>
    <w:rsid w:val="00B14DF8"/>
    <w:rsid w:val="00B25377"/>
    <w:rsid w:val="00B42EFD"/>
    <w:rsid w:val="00B5428E"/>
    <w:rsid w:val="00BB61C5"/>
    <w:rsid w:val="00BD2046"/>
    <w:rsid w:val="00BD50C3"/>
    <w:rsid w:val="00BE581B"/>
    <w:rsid w:val="00BF7644"/>
    <w:rsid w:val="00C273BC"/>
    <w:rsid w:val="00C36F7A"/>
    <w:rsid w:val="00C40405"/>
    <w:rsid w:val="00C6621A"/>
    <w:rsid w:val="00C67EA6"/>
    <w:rsid w:val="00C7387A"/>
    <w:rsid w:val="00C739E3"/>
    <w:rsid w:val="00C76DBD"/>
    <w:rsid w:val="00C83487"/>
    <w:rsid w:val="00C93386"/>
    <w:rsid w:val="00C96DDD"/>
    <w:rsid w:val="00CB1F66"/>
    <w:rsid w:val="00CC4DD1"/>
    <w:rsid w:val="00D0606A"/>
    <w:rsid w:val="00D152D6"/>
    <w:rsid w:val="00D15C10"/>
    <w:rsid w:val="00D1630E"/>
    <w:rsid w:val="00D60378"/>
    <w:rsid w:val="00D630B3"/>
    <w:rsid w:val="00D7331A"/>
    <w:rsid w:val="00D7458B"/>
    <w:rsid w:val="00D834A1"/>
    <w:rsid w:val="00DA41D3"/>
    <w:rsid w:val="00DB3514"/>
    <w:rsid w:val="00DC172A"/>
    <w:rsid w:val="00DD7579"/>
    <w:rsid w:val="00DE58C1"/>
    <w:rsid w:val="00DF7139"/>
    <w:rsid w:val="00E056B6"/>
    <w:rsid w:val="00E067EF"/>
    <w:rsid w:val="00E35EB6"/>
    <w:rsid w:val="00E41505"/>
    <w:rsid w:val="00E51E84"/>
    <w:rsid w:val="00E52926"/>
    <w:rsid w:val="00E73797"/>
    <w:rsid w:val="00E847F1"/>
    <w:rsid w:val="00EB6E85"/>
    <w:rsid w:val="00EF3447"/>
    <w:rsid w:val="00F11580"/>
    <w:rsid w:val="00F11DEB"/>
    <w:rsid w:val="00F14DCF"/>
    <w:rsid w:val="00F46651"/>
    <w:rsid w:val="00F53E05"/>
    <w:rsid w:val="00F55A7F"/>
    <w:rsid w:val="00F77DA4"/>
    <w:rsid w:val="00F81FD6"/>
    <w:rsid w:val="00F837D7"/>
    <w:rsid w:val="00FA1D07"/>
    <w:rsid w:val="00FA5CCA"/>
    <w:rsid w:val="00FA62A9"/>
    <w:rsid w:val="00FC5AEC"/>
    <w:rsid w:val="00FD392B"/>
    <w:rsid w:val="00FE0259"/>
    <w:rsid w:val="00FE6080"/>
    <w:rsid w:val="00FE63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20D21"/>
  <w15:docId w15:val="{DC7967BA-0CBB-4B49-AF8A-88D60D82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491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2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5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8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urn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urn.com/about/press-ro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26F8F-A9B8-475D-A662-D96C033EC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jake</dc:creator>
  <cp:lastModifiedBy>Leslie McGowan</cp:lastModifiedBy>
  <cp:revision>2</cp:revision>
  <dcterms:created xsi:type="dcterms:W3CDTF">2020-06-04T00:13:00Z</dcterms:created>
  <dcterms:modified xsi:type="dcterms:W3CDTF">2020-06-04T00:13:00Z</dcterms:modified>
</cp:coreProperties>
</file>